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титульный"/>
      <w:bookmarkEnd w:id="0"/>
      <w:r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 «Петербургский государственный университет путей сообщения Императора Александра I»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(ФГБОУ ВО ПГУПС)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Ярославский филиал ПГУПС</w:t>
      </w:r>
    </w:p>
    <w:tbl>
      <w:tblPr>
        <w:tblStyle w:val="6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320"/>
        <w:gridCol w:w="587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учебно-методической работе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Т. В. Соймина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«10» марта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конкурсе эссе на иностранном языке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международным участием для обучающихся СПО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«Транспорт XXI века»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Положение о конкурсе эссе на иностранном языке с международным участием для обучающихся СПО «Транспорт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 (далее – Конкурс) определяет порядок организации и проведения, правила участия в Конкурсе и порядок определения победителей и призеров.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Конкурс проводится Ярославским филиалом Федерального государственного бюджетного образовательного учреждения высшего образования  «Петербургский государственный университет путей сообщения Императора Александра I» (далее – ЯФ ПГУПС) для обучающихся, осваивающих образовательные программы среднего профессионального образования (далее – Участники).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Цель Конкурса: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осмысление молодым поколением своего места в обществе и будущего жизненного пути;</w:t>
      </w:r>
      <w:r>
        <w:rPr>
          <w:color w:val="000000"/>
          <w:sz w:val="28"/>
          <w:szCs w:val="28"/>
        </w:rPr>
        <w:t xml:space="preserve"> повышение мотивации к изучению иностранных языков, привлечение внимания к чтению специальной литературы на иностранном языке.</w:t>
      </w:r>
    </w:p>
    <w:p>
      <w:pPr>
        <w:pStyle w:val="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Задачи Конкурса: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гордости и уважения к учебному заведению и родному месту и выбранной профессии;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креативных качеств личности, образного мышления, речевых навыков, нравственного оценивания в создании собственных произведений;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интеллектуального развития и поддержки одаренных обучающихся;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образовательной, учебно-познавательной, коммуникативной, ценностно-смысловой, общекультурной компетенций.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Информация о проведении Конкурса размещается на сайте ЯФ ПГУПС http://yaroslavl.pgups.ru.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организации и проведения Конкурса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организационно-методического обеспечения Конкурса создается конкурсная комиссия из профессорско-преподавательского состава и иных категорий работников Ярославского филиала, а также представителей организаций-партнеров.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Конкурсная комиссия: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форму и сроки проведения этапов конкурса;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непосредственное проведение конкурса;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тематику эссе;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критерии и методику оценки выполненных эссе;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представленных эссе и оценивает их результаты в соответствии с установленными критериями и методикой;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рейтинговые таблицы участников по каждому этапу и итоговый рейтинг Конкурса;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конкурса и утверждает список победителей и призеров конкурса;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функции в соответствии с данным Положением.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Конкурс проводится в заочной форме. Работы принимаются в период с 10 марта 2021 г. по 10 апреля 2021 г. включительно. До 15 апреля 2021 жюри определяет победителей и призеров.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Конкурс принимаются работы на английском и немецком языках.</w:t>
      </w:r>
    </w:p>
    <w:p>
      <w:pPr>
        <w:pStyle w:val="17"/>
        <w:widowControl/>
        <w:ind w:firstLine="709"/>
        <w:jc w:val="both"/>
        <w:rPr>
          <w:rStyle w:val="13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Правила участия в Конкурсе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Участие в Конкурсе бесплатное, на добровольной основе.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участию в Конкурсе допускаются обучающиеся, осваивающие образовательные программы среднего профессионального образования.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На конкурс принимаются работы, соответствующие одной из предложенных тем: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Sustainable travel - Nachhaltiges Reisen -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Э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кологически сбалансированное использование транспортных средств (устойчивое развитие транспорта)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The historical role of the railway in the development of regions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Historischer Beitrag der Eisenbahn zur regionalen Entwicklung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Историческая роль железной дороги в становлении регионов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ru-RU"/>
        </w:rPr>
        <w:t xml:space="preserve">3. </w:t>
      </w:r>
      <w:r>
        <w:rPr>
          <w:rFonts w:hint="default" w:ascii="Times New Roman" w:hAnsi="Times New Roman" w:eastAsia="Times New Roman"/>
          <w:sz w:val="24"/>
          <w:szCs w:val="24"/>
          <w:lang w:val="de-DE" w:eastAsia="ru-RU"/>
        </w:rPr>
        <w:t xml:space="preserve">The role of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an individual</w:t>
      </w:r>
      <w:r>
        <w:rPr>
          <w:rFonts w:hint="default" w:ascii="Times New Roman" w:hAnsi="Times New Roman" w:eastAsia="Times New Roman"/>
          <w:sz w:val="24"/>
          <w:szCs w:val="24"/>
          <w:lang w:val="de-DE" w:eastAsia="ru-RU"/>
        </w:rPr>
        <w:t xml:space="preserve"> in the development of transport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lang w:val="de-DE" w:eastAsia="ru-RU"/>
        </w:rPr>
        <w:t xml:space="preserve">Rolle der Persönlichkeit in der Entwicklung des Verkehrswesens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Роль</w:t>
      </w:r>
      <w:r>
        <w:rPr>
          <w:rFonts w:ascii="Times New Roman" w:hAnsi="Times New Roman" w:eastAsia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личности</w:t>
      </w:r>
      <w:r>
        <w:rPr>
          <w:rFonts w:ascii="Times New Roman" w:hAnsi="Times New Roman" w:eastAsia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hAnsi="Times New Roman" w:eastAsia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транспорта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Работа должна быть представлена в жанре эссе</w:t>
      </w:r>
      <w:r>
        <w:rPr>
          <w:rFonts w:ascii="Times New Roman" w:hAnsi="Times New Roman" w:cs="Times New Roman"/>
          <w:sz w:val="28"/>
          <w:szCs w:val="28"/>
        </w:rPr>
        <w:t xml:space="preserve"> объемом от </w:t>
      </w:r>
      <w:r>
        <w:rPr>
          <w:rFonts w:ascii="Times New Roman" w:hAnsi="Times New Roman" w:cs="Times New Roman"/>
          <w:sz w:val="28"/>
          <w:szCs w:val="28"/>
          <w:highlight w:val="none"/>
        </w:rPr>
        <w:t>3 000 до 5 000 знаков (с учетом пробелов) на английском или немецком яз</w:t>
      </w:r>
      <w:r>
        <w:rPr>
          <w:rFonts w:ascii="Times New Roman" w:hAnsi="Times New Roman" w:cs="Times New Roman"/>
          <w:sz w:val="28"/>
          <w:szCs w:val="28"/>
        </w:rPr>
        <w:t>ыке и  оформлена в соответствии с прилагаемыми требованиями (Приложение 2) и Рекомендациями (Приложение 3)</w:t>
      </w:r>
      <w:r>
        <w:rPr>
          <w:rFonts w:ascii="Times New Roman" w:hAnsi="Times New Roman" w:cs="Times New Roman"/>
          <w:color w:val="000000"/>
          <w:sz w:val="28"/>
          <w:szCs w:val="28"/>
        </w:rPr>
        <w:t>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социального развития, а также обращаясь к фактам, почерпнутым из социального или личного опыта.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эссе: вступление; тезис, аргументы; заключение. 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подается как авторский продукт, не содержащий в себе элементов плагиата.</w:t>
      </w:r>
    </w:p>
    <w:p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>
      <w:pPr>
        <w:pStyle w:val="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К участию в Конкурсе допускается не более одной работы автора.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Для участия в Конкурсе необходимо направить в установленные данным Положением сроки заполненный регистрационный лист (приложение 2 к Положению о Конкурсе) и конкурсную работу (эссе) на адрес электронной почты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"mailto:thebestessay2021@gmail.com"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en-US"/>
        </w:rPr>
        <w:t>thebestessay2021@gmail.com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указывает в теме письма „Эссе Транспорт 21».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Участник Конкурса, заполняющий регистрационный лист, несет ответственность за достоверность указанных регистрационных данных.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Конкурсная комиссия в течение трех дней информирует участника о получении работы по электронной почт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Организаторы вправе отклонить заявку при несоответствии требованиям оформления или по причине, связанной с неудовлетворительным содержанием работы.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Подача и рассмотрение апелляций не производится. Все присланные на Конкурс работы не возвращаются и не рецензируются.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определения победителей и призеров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Победители Конкурса определяются конкурсной комиссией по разработанным критериям (см. Приложение 4), списки победителей размещаются на странице Конкурса ЯФ ПГУПС.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Победителями конкурса признаются участники, чьи работы заняли 1-3 места в каждой тематической группе по итогам экспертной оценки.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Победители Конкурса награждаются дипломами, все участники получают сертификаты (в электронном виде).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Приложение 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к Положению о конкурсе эссе на иностранном языке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 с международным участием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«Транспорт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 века»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РЕГИСТРАЦИОННЫЙ ЛИСТ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конкурса эссе на иностранном языке  «Транспорт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7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Фамилия Имя Отчество Участника (полностью)</w:t>
            </w:r>
          </w:p>
        </w:tc>
        <w:tc>
          <w:tcPr>
            <w:tcW w:w="483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Полное наименование учебного заведения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Курс обучения, специальность (код, название)</w:t>
            </w:r>
          </w:p>
        </w:tc>
        <w:tc>
          <w:tcPr>
            <w:tcW w:w="483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Город, страна</w:t>
            </w:r>
          </w:p>
        </w:tc>
        <w:tc>
          <w:tcPr>
            <w:tcW w:w="483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Контактные данные учебного заведения: адрес, телефон, адрес электронной почты</w:t>
            </w:r>
          </w:p>
        </w:tc>
        <w:tc>
          <w:tcPr>
            <w:tcW w:w="483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Выбранная тема для эссе, язык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Тема эссе</w:t>
            </w:r>
          </w:p>
        </w:tc>
        <w:tc>
          <w:tcPr>
            <w:tcW w:w="86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86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7"/>
        <w:gridCol w:w="4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Фамилия, имя, отчество научного руководителя (полностью)</w:t>
            </w:r>
          </w:p>
        </w:tc>
        <w:tc>
          <w:tcPr>
            <w:tcW w:w="472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2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472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Адрес электронной почты (e-mail)</w:t>
            </w:r>
          </w:p>
        </w:tc>
        <w:tc>
          <w:tcPr>
            <w:tcW w:w="502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027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Приложение 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к Положению о конкурсе эссе на иностранном языке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 с международным участием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«Транспорт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 века»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ЭССЕ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титульной страницы (на русском языке)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Название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(по центру, шрифт-полужирный);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ФИО автора, учебное заведение, ФИО преподавателя, название населенного пункта, страны</w:t>
      </w:r>
      <w:r>
        <w:rPr>
          <w:rFonts w:ascii="Times New Roman" w:hAnsi="Times New Roman" w:cs="Times New Roman"/>
          <w:sz w:val="28"/>
          <w:szCs w:val="28"/>
        </w:rPr>
        <w:t xml:space="preserve"> (выровнять по правому краю).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публикации принимаются работы, оформленные в текстовом редакторе Microsoft Word, в соответствии со следующими требованиями: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– от 3 000 до 5 000 знаков (с учетом пробелов);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структура: вступление – основная часть – заключение;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кегль – 14 кегль (размер);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межстрочный интервал – полуторный;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абзацный отступ – 1,0 см;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поля: верхнее/нижнее – 1,5 см, правое/левое – 2,0 см;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выравнивание текста – по ширине;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расположение графических материалов по ходу текста: схемы, таблицы, - диаграммы и рисунки (только черно-белые) должны быть сгруппированы и подписаны;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нумерация страниц начинается со второй (на титульной листе номер не проставляется) располагается по центру нижнего поля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сноски на источники оформляются шрифтом 12 кегль (размер), нумерация сквозная.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ФАЙЛОВ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файла с регистрационным листом (заявкой) и конкурсной работой (эссе) для направления в оргкомитет должно включать ФИО автора и сокращенное название учебного заведения.</w:t>
      </w: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АА_эссе_ /</w:t>
      </w:r>
      <w:r>
        <w:rPr>
          <w:rFonts w:ascii="Times New Roman" w:hAnsi="Times New Roman" w:cs="Times New Roman"/>
          <w:i/>
          <w:sz w:val="28"/>
          <w:szCs w:val="28"/>
        </w:rPr>
        <w:t>сокращенное название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АА_заявка_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сокращенное название учебного заведения</w:t>
      </w:r>
      <w:r>
        <w:rPr>
          <w:rFonts w:ascii="Times New Roman" w:hAnsi="Times New Roman" w:cs="Times New Roman"/>
          <w:sz w:val="28"/>
          <w:szCs w:val="28"/>
        </w:rPr>
        <w:t>/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Приложение 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к Положению о конкурсе эссе на иностранном языке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 с международным участием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«Транспорт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 века»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участника конкурса должен быть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научного руководителя указывается при регистрации, и менять его в дальнейшем нельзя. В качестве научного руководителя рекомендуется: школьный учитель или преподаватель СПО (не обязательно из учебного заведения участника); преподаватель ВУЗа; один из родителей.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изложению материала.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– это сочинение объемом не более 5000 знаков с пробелами и свободной композиции, выражающее авторское мнение по конкретному проблемному вопросу или ситуации. Произведение носит научно-популярный и литературно-критический характер.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эссе: вступление; тезис, аргументы; тезис, аргументы; заключение.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 в эссе позволяет ставить и фокусировать проблему, а заключение подводит итог аргументированным мыслям автора.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необходимо выделение абзацев и обеспечение логической связи между тезисами и аргументами, между введением и заключением.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изложения: эмоциональность, экспрессивность, художественность. Особый эффект обеспечивают короткие, простые, разнообразные по интонации предложения и стиль, который отражает особенности личности автора.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Аргументы – это явления общественной жизни, события, жизненные ситуации,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«перегрузить» эссе, ориентированное на краткость и образность.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эссе следует изложить: остроту проблемы, ваше субъективное мнение о проблемном вопросе (теме, ситуации), возможные пути решения проблемы.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автор должен обозначить собственные видение проблемной ситуации и варианты ее решения. Мысли автора по проблеме излагаются в форме кратких тезисов. Мысль должна быть подкреплена доказательствами, поэтому за тезисом следуют аргументы.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эссе оцениваются, в первую очередь, личность автора: его мировоззрение, мысли и отношение к происходящему. Таким образом, эссе рекомендуется писать по конкретной теме, выразить своё мнение и отношение к происходящему, дать возможные пути решения проблемы или ситуации.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Приложение 4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к Положению о конкурсе эссе на иностранном языке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 с международным участием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«Транспорт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 xml:space="preserve"> века»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КАЧЕСТВА РАБОТ УЧАСТНИКОВ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Определение победителей конкурса производится конкурсной комиссией с учетом следующих критериев: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6"/>
        <w:tblW w:w="5078" w:type="pc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1"/>
        <w:gridCol w:w="709"/>
        <w:gridCol w:w="708"/>
        <w:gridCol w:w="709"/>
        <w:gridCol w:w="567"/>
        <w:gridCol w:w="709"/>
        <w:gridCol w:w="1276"/>
      </w:tblGrid>
      <w:tr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наличие развернутого ответа по теме конкурса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четкая и логически последовательная композиция, смысловое единство, согласованность ключевых тезисов и утверждений, отсутствие противоречий в тексте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умение самостоятельно мыслить, целенаправленно анализировать материал и сопоставлять факты, делать выводы и обобщения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соблюдение лексических, фразеологических, грамматических и стилистических норм литературного языка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владение терминами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отражение междисциплинарных связей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социальная значимость темы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GB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AA"/>
    <w:rsid w:val="000318EC"/>
    <w:rsid w:val="00042C30"/>
    <w:rsid w:val="00043620"/>
    <w:rsid w:val="00097A08"/>
    <w:rsid w:val="000F6995"/>
    <w:rsid w:val="00111DB1"/>
    <w:rsid w:val="001150DA"/>
    <w:rsid w:val="001410E4"/>
    <w:rsid w:val="00185D7B"/>
    <w:rsid w:val="001C3FBE"/>
    <w:rsid w:val="001C4CDA"/>
    <w:rsid w:val="001F1E58"/>
    <w:rsid w:val="001F40B2"/>
    <w:rsid w:val="00225773"/>
    <w:rsid w:val="00254289"/>
    <w:rsid w:val="00254972"/>
    <w:rsid w:val="00274052"/>
    <w:rsid w:val="00275D2B"/>
    <w:rsid w:val="00282773"/>
    <w:rsid w:val="002B6100"/>
    <w:rsid w:val="002C0E22"/>
    <w:rsid w:val="002D24D1"/>
    <w:rsid w:val="002E60CC"/>
    <w:rsid w:val="002F1344"/>
    <w:rsid w:val="0030420F"/>
    <w:rsid w:val="00315887"/>
    <w:rsid w:val="00317818"/>
    <w:rsid w:val="003816AC"/>
    <w:rsid w:val="003A1476"/>
    <w:rsid w:val="0041105C"/>
    <w:rsid w:val="00427A73"/>
    <w:rsid w:val="004311A5"/>
    <w:rsid w:val="00436276"/>
    <w:rsid w:val="0044534F"/>
    <w:rsid w:val="00456601"/>
    <w:rsid w:val="004A2BEA"/>
    <w:rsid w:val="004C0A62"/>
    <w:rsid w:val="004D507F"/>
    <w:rsid w:val="004E5EEF"/>
    <w:rsid w:val="004F216D"/>
    <w:rsid w:val="004F3743"/>
    <w:rsid w:val="004F5F44"/>
    <w:rsid w:val="005355A5"/>
    <w:rsid w:val="00537B88"/>
    <w:rsid w:val="00544113"/>
    <w:rsid w:val="005525B7"/>
    <w:rsid w:val="005A7A09"/>
    <w:rsid w:val="005B6E5E"/>
    <w:rsid w:val="005D3E89"/>
    <w:rsid w:val="006040C2"/>
    <w:rsid w:val="00655BD9"/>
    <w:rsid w:val="00694746"/>
    <w:rsid w:val="006C34A2"/>
    <w:rsid w:val="006F0C73"/>
    <w:rsid w:val="00713E64"/>
    <w:rsid w:val="0071648D"/>
    <w:rsid w:val="00746187"/>
    <w:rsid w:val="00764215"/>
    <w:rsid w:val="007A69E6"/>
    <w:rsid w:val="007B3195"/>
    <w:rsid w:val="007D463E"/>
    <w:rsid w:val="007E242C"/>
    <w:rsid w:val="007F03EB"/>
    <w:rsid w:val="008419A9"/>
    <w:rsid w:val="00864460"/>
    <w:rsid w:val="008673D2"/>
    <w:rsid w:val="00884C96"/>
    <w:rsid w:val="0088604E"/>
    <w:rsid w:val="008A10AD"/>
    <w:rsid w:val="008A4B49"/>
    <w:rsid w:val="008B1B8A"/>
    <w:rsid w:val="008C509D"/>
    <w:rsid w:val="008C50B9"/>
    <w:rsid w:val="008C603D"/>
    <w:rsid w:val="008F75C8"/>
    <w:rsid w:val="00906E6E"/>
    <w:rsid w:val="009312FB"/>
    <w:rsid w:val="00935C3B"/>
    <w:rsid w:val="00943A66"/>
    <w:rsid w:val="009557C0"/>
    <w:rsid w:val="00964696"/>
    <w:rsid w:val="009729F5"/>
    <w:rsid w:val="009A24DD"/>
    <w:rsid w:val="009D0A01"/>
    <w:rsid w:val="009F6132"/>
    <w:rsid w:val="00A019B4"/>
    <w:rsid w:val="00A10D97"/>
    <w:rsid w:val="00A94DD1"/>
    <w:rsid w:val="00A961DE"/>
    <w:rsid w:val="00AC0DC1"/>
    <w:rsid w:val="00AC5FC4"/>
    <w:rsid w:val="00AC6A44"/>
    <w:rsid w:val="00B02CEE"/>
    <w:rsid w:val="00B34C08"/>
    <w:rsid w:val="00B468AB"/>
    <w:rsid w:val="00B67146"/>
    <w:rsid w:val="00B87B90"/>
    <w:rsid w:val="00BB2C69"/>
    <w:rsid w:val="00BD5F9D"/>
    <w:rsid w:val="00BF5B4B"/>
    <w:rsid w:val="00C36769"/>
    <w:rsid w:val="00C91854"/>
    <w:rsid w:val="00C95D0D"/>
    <w:rsid w:val="00CA34ED"/>
    <w:rsid w:val="00CC6000"/>
    <w:rsid w:val="00CF1CB2"/>
    <w:rsid w:val="00CF5E5B"/>
    <w:rsid w:val="00D04D5C"/>
    <w:rsid w:val="00D226AA"/>
    <w:rsid w:val="00D24E4B"/>
    <w:rsid w:val="00D335A2"/>
    <w:rsid w:val="00D71AEB"/>
    <w:rsid w:val="00D9504C"/>
    <w:rsid w:val="00DA0AAE"/>
    <w:rsid w:val="00DA1533"/>
    <w:rsid w:val="00DB5334"/>
    <w:rsid w:val="00DE01F1"/>
    <w:rsid w:val="00DE337C"/>
    <w:rsid w:val="00E3422E"/>
    <w:rsid w:val="00E45102"/>
    <w:rsid w:val="00E47283"/>
    <w:rsid w:val="00E560E2"/>
    <w:rsid w:val="00E665EB"/>
    <w:rsid w:val="00E70169"/>
    <w:rsid w:val="00E70179"/>
    <w:rsid w:val="00EA329F"/>
    <w:rsid w:val="00EC5E64"/>
    <w:rsid w:val="00F03B59"/>
    <w:rsid w:val="00F05C6B"/>
    <w:rsid w:val="00F25968"/>
    <w:rsid w:val="00F27776"/>
    <w:rsid w:val="00F71752"/>
    <w:rsid w:val="00FC5D7F"/>
    <w:rsid w:val="00FE375E"/>
    <w:rsid w:val="00FE43F6"/>
    <w:rsid w:val="00FE6C19"/>
    <w:rsid w:val="1078766B"/>
    <w:rsid w:val="392F6B05"/>
    <w:rsid w:val="464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Неразрешенное упоминание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Основной текст (3)_"/>
    <w:basedOn w:val="4"/>
    <w:link w:val="11"/>
    <w:locked/>
    <w:uiPriority w:val="99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 (3)"/>
    <w:basedOn w:val="1"/>
    <w:link w:val="10"/>
    <w:uiPriority w:val="99"/>
    <w:pPr>
      <w:widowControl w:val="0"/>
      <w:shd w:val="clear" w:color="auto" w:fill="FFFFFF"/>
      <w:spacing w:after="0" w:line="240" w:lineRule="atLeast"/>
    </w:pPr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12">
    <w:name w:val="Style4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13">
    <w:name w:val="Font Style48"/>
    <w:basedOn w:val="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Основной текст (2)_"/>
    <w:basedOn w:val="4"/>
    <w:link w:val="15"/>
    <w:qFormat/>
    <w:locked/>
    <w:uiPriority w:val="99"/>
    <w:rPr>
      <w:rFonts w:cs="Times New Roman"/>
      <w:sz w:val="21"/>
      <w:szCs w:val="21"/>
      <w:shd w:val="clear" w:color="auto" w:fill="FFFFFF"/>
    </w:rPr>
  </w:style>
  <w:style w:type="paragraph" w:customStyle="1" w:styleId="15">
    <w:name w:val="Основной текст (2)"/>
    <w:basedOn w:val="1"/>
    <w:link w:val="14"/>
    <w:qFormat/>
    <w:uiPriority w:val="99"/>
    <w:pPr>
      <w:widowControl w:val="0"/>
      <w:shd w:val="clear" w:color="auto" w:fill="FFFFFF"/>
      <w:spacing w:before="720" w:after="180" w:line="240" w:lineRule="atLeast"/>
      <w:ind w:hanging="240"/>
      <w:jc w:val="center"/>
    </w:pPr>
    <w:rPr>
      <w:rFonts w:cs="Times New Roman"/>
      <w:sz w:val="21"/>
      <w:szCs w:val="21"/>
      <w:shd w:val="clear" w:color="auto" w:fill="FFFFFF"/>
    </w:rPr>
  </w:style>
  <w:style w:type="paragraph" w:customStyle="1" w:styleId="16">
    <w:name w:val="Style1"/>
    <w:basedOn w:val="1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17">
    <w:name w:val="Style10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18">
    <w:name w:val="Font Style57"/>
    <w:basedOn w:val="4"/>
    <w:uiPriority w:val="99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(3) + 9"/>
    <w:basedOn w:val="10"/>
    <w:uiPriority w:val="99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1">
    <w:name w:val="Font Style26"/>
    <w:basedOn w:val="4"/>
    <w:uiPriority w:val="99"/>
    <w:rPr>
      <w:rFonts w:ascii="Times New Roman" w:hAnsi="Times New Roman" w:cs="Times New Roman"/>
      <w:sz w:val="24"/>
      <w:szCs w:val="24"/>
    </w:rPr>
  </w:style>
  <w:style w:type="character" w:customStyle="1" w:styleId="22">
    <w:name w:val="Текст выноски Знак"/>
    <w:basedOn w:val="4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23">
    <w:name w:val="Style7"/>
    <w:basedOn w:val="1"/>
    <w:uiPriority w:val="99"/>
    <w:pPr>
      <w:widowControl w:val="0"/>
      <w:autoSpaceDE w:val="0"/>
      <w:autoSpaceDN w:val="0"/>
      <w:adjustRightInd w:val="0"/>
      <w:spacing w:after="0" w:line="374" w:lineRule="exact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extended-text__full"/>
    <w:basedOn w:val="4"/>
    <w:uiPriority w:val="0"/>
  </w:style>
  <w:style w:type="paragraph" w:customStyle="1" w:styleId="25">
    <w:name w:val="Style5"/>
    <w:basedOn w:val="1"/>
    <w:uiPriority w:val="9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Style12"/>
    <w:basedOn w:val="1"/>
    <w:uiPriority w:val="99"/>
    <w:pPr>
      <w:widowControl w:val="0"/>
      <w:autoSpaceDE w:val="0"/>
      <w:autoSpaceDN w:val="0"/>
      <w:adjustRightInd w:val="0"/>
      <w:spacing w:after="0" w:line="379" w:lineRule="exact"/>
      <w:ind w:firstLine="374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Font Style24"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9DD6D-C319-4F90-96BC-082AE2FB2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1671</Words>
  <Characters>9530</Characters>
  <Lines>79</Lines>
  <Paragraphs>22</Paragraphs>
  <TotalTime>9</TotalTime>
  <ScaleCrop>false</ScaleCrop>
  <LinksUpToDate>false</LinksUpToDate>
  <CharactersWithSpaces>11179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2021-03-01T19:40:00Z</dcterms:created>
  <dc:creator>user-PC</dc:creator>
  <cp:lastModifiedBy>legion6</cp:lastModifiedBy>
  <cp:lastPrinted>2020-12-07T10:31:00Z</cp:lastPrinted>
  <dcterms:modified xsi:type="dcterms:W3CDTF">2021-03-09T05:36:13Z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