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31E" w:rsidRPr="002B031E" w:rsidRDefault="002B031E" w:rsidP="002B031E">
      <w:pPr>
        <w:pStyle w:val="a6"/>
        <w:jc w:val="center"/>
      </w:pPr>
      <w:r w:rsidRPr="002B031E">
        <w:t>Аннотация</w:t>
      </w:r>
    </w:p>
    <w:p w:rsidR="00017B3F" w:rsidRPr="002B031E" w:rsidRDefault="00B67F54" w:rsidP="002B031E">
      <w:pPr>
        <w:pStyle w:val="a6"/>
        <w:jc w:val="center"/>
        <w:rPr>
          <w:b/>
        </w:rPr>
      </w:pPr>
      <w:r w:rsidRPr="002B031E">
        <w:t>Дополнительная профессиональная программа (повышение квалификации)</w:t>
      </w:r>
    </w:p>
    <w:p w:rsidR="00890B35" w:rsidRPr="002B031E" w:rsidRDefault="005022AF" w:rsidP="002B031E">
      <w:pPr>
        <w:pStyle w:val="a6"/>
        <w:jc w:val="center"/>
        <w:rPr>
          <w:b/>
        </w:rPr>
      </w:pPr>
      <w:r w:rsidRPr="002B031E">
        <w:rPr>
          <w:b/>
        </w:rPr>
        <w:t>Актуальные вопросы трудового законодательства: обзор новаций, правоприменительная практика</w:t>
      </w:r>
    </w:p>
    <w:p w:rsidR="005022AF" w:rsidRPr="002B031E" w:rsidRDefault="005022AF" w:rsidP="00890B3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022AF" w:rsidRPr="002B031E" w:rsidRDefault="005022AF" w:rsidP="005022AF">
      <w:pPr>
        <w:spacing w:line="240" w:lineRule="auto"/>
        <w:ind w:left="2694" w:hanging="2694"/>
        <w:contextualSpacing/>
        <w:jc w:val="both"/>
        <w:rPr>
          <w:rFonts w:ascii="Times New Roman" w:hAnsi="Times New Roman" w:cs="Times New Roman"/>
        </w:rPr>
      </w:pPr>
    </w:p>
    <w:p w:rsidR="00EF4990" w:rsidRPr="002B031E" w:rsidRDefault="00B67F54" w:rsidP="002B031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B031E">
        <w:rPr>
          <w:rFonts w:ascii="Times New Roman" w:hAnsi="Times New Roman" w:cs="Times New Roman"/>
        </w:rPr>
        <w:t>Адресация программы:</w:t>
      </w:r>
      <w:r w:rsidR="005022AF" w:rsidRPr="002B031E">
        <w:rPr>
          <w:rFonts w:ascii="Times New Roman" w:hAnsi="Times New Roman" w:cs="Times New Roman"/>
        </w:rPr>
        <w:t xml:space="preserve"> </w:t>
      </w:r>
      <w:r w:rsidR="005022AF" w:rsidRPr="002B031E">
        <w:rPr>
          <w:rFonts w:ascii="Times New Roman" w:eastAsia="Times New Roman" w:hAnsi="Times New Roman" w:cs="Times New Roman"/>
          <w:lang w:eastAsia="ru-RU"/>
        </w:rPr>
        <w:t>руководители отделов кадров, заместители руководителей, специалисты кадровых служб, специалисты по управлению персоналом предприятий всех форм собственности</w:t>
      </w:r>
    </w:p>
    <w:p w:rsidR="00B67F54" w:rsidRPr="002B031E" w:rsidRDefault="00B67F54" w:rsidP="00EF4990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r w:rsidRPr="002B031E">
        <w:rPr>
          <w:rFonts w:ascii="Times New Roman" w:hAnsi="Times New Roman" w:cs="Times New Roman"/>
        </w:rPr>
        <w:t xml:space="preserve">Количество </w:t>
      </w:r>
      <w:proofErr w:type="gramStart"/>
      <w:r w:rsidRPr="002B031E">
        <w:rPr>
          <w:rFonts w:ascii="Times New Roman" w:hAnsi="Times New Roman" w:cs="Times New Roman"/>
        </w:rPr>
        <w:t xml:space="preserve">часов: </w:t>
      </w:r>
      <w:r w:rsidR="00890B35" w:rsidRPr="002B031E">
        <w:rPr>
          <w:rFonts w:ascii="Times New Roman" w:hAnsi="Times New Roman" w:cs="Times New Roman"/>
        </w:rPr>
        <w:t xml:space="preserve">  </w:t>
      </w:r>
      <w:proofErr w:type="gramEnd"/>
      <w:r w:rsidR="00890B35" w:rsidRPr="002B031E">
        <w:rPr>
          <w:rFonts w:ascii="Times New Roman" w:hAnsi="Times New Roman" w:cs="Times New Roman"/>
        </w:rPr>
        <w:t xml:space="preserve">     </w:t>
      </w:r>
      <w:r w:rsidR="005022AF" w:rsidRPr="002B031E">
        <w:rPr>
          <w:rFonts w:ascii="Times New Roman" w:hAnsi="Times New Roman" w:cs="Times New Roman"/>
        </w:rPr>
        <w:t>3</w:t>
      </w:r>
      <w:r w:rsidR="00EF4990" w:rsidRPr="002B031E">
        <w:rPr>
          <w:rFonts w:ascii="Times New Roman" w:hAnsi="Times New Roman" w:cs="Times New Roman"/>
        </w:rPr>
        <w:t>2</w:t>
      </w:r>
      <w:r w:rsidRPr="002B031E">
        <w:rPr>
          <w:rFonts w:ascii="Times New Roman" w:hAnsi="Times New Roman" w:cs="Times New Roman"/>
        </w:rPr>
        <w:t xml:space="preserve"> </w:t>
      </w:r>
      <w:proofErr w:type="spellStart"/>
      <w:r w:rsidRPr="002B031E">
        <w:rPr>
          <w:rFonts w:ascii="Times New Roman" w:hAnsi="Times New Roman" w:cs="Times New Roman"/>
        </w:rPr>
        <w:t>ак</w:t>
      </w:r>
      <w:proofErr w:type="spellEnd"/>
      <w:r w:rsidRPr="002B031E">
        <w:rPr>
          <w:rFonts w:ascii="Times New Roman" w:hAnsi="Times New Roman" w:cs="Times New Roman"/>
        </w:rPr>
        <w:t>. ч.</w:t>
      </w:r>
    </w:p>
    <w:p w:rsidR="00B67F54" w:rsidRPr="002B031E" w:rsidRDefault="005A6545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r w:rsidRPr="002B031E">
        <w:rPr>
          <w:rFonts w:ascii="Times New Roman" w:hAnsi="Times New Roman" w:cs="Times New Roman"/>
        </w:rPr>
        <w:t>Форм</w:t>
      </w:r>
      <w:r w:rsidR="00AD17AD" w:rsidRPr="002B031E">
        <w:rPr>
          <w:rFonts w:ascii="Times New Roman" w:hAnsi="Times New Roman" w:cs="Times New Roman"/>
        </w:rPr>
        <w:t>а</w:t>
      </w:r>
      <w:r w:rsidR="00B67F54" w:rsidRPr="002B031E">
        <w:rPr>
          <w:rFonts w:ascii="Times New Roman" w:hAnsi="Times New Roman" w:cs="Times New Roman"/>
        </w:rPr>
        <w:t xml:space="preserve"> </w:t>
      </w:r>
      <w:proofErr w:type="gramStart"/>
      <w:r w:rsidR="00B67F54" w:rsidRPr="002B031E">
        <w:rPr>
          <w:rFonts w:ascii="Times New Roman" w:hAnsi="Times New Roman" w:cs="Times New Roman"/>
        </w:rPr>
        <w:t xml:space="preserve">обучения:   </w:t>
      </w:r>
      <w:proofErr w:type="gramEnd"/>
      <w:r w:rsidR="00B67F54" w:rsidRPr="002B031E">
        <w:rPr>
          <w:rFonts w:ascii="Times New Roman" w:hAnsi="Times New Roman" w:cs="Times New Roman"/>
        </w:rPr>
        <w:t xml:space="preserve"> </w:t>
      </w:r>
      <w:r w:rsidRPr="002B031E">
        <w:rPr>
          <w:rFonts w:ascii="Times New Roman" w:hAnsi="Times New Roman" w:cs="Times New Roman"/>
        </w:rPr>
        <w:t xml:space="preserve">      </w:t>
      </w:r>
      <w:r w:rsidR="00B47D43" w:rsidRPr="002B031E">
        <w:rPr>
          <w:rFonts w:ascii="Times New Roman" w:hAnsi="Times New Roman" w:cs="Times New Roman"/>
        </w:rPr>
        <w:t xml:space="preserve"> очная</w:t>
      </w:r>
    </w:p>
    <w:p w:rsidR="00C45748" w:rsidRPr="002B031E" w:rsidRDefault="00C45748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b/>
        </w:rPr>
      </w:pPr>
    </w:p>
    <w:p w:rsidR="00F50BEF" w:rsidRPr="002B031E" w:rsidRDefault="00F50BEF" w:rsidP="00F50BEF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B031E">
        <w:rPr>
          <w:rFonts w:ascii="Times New Roman" w:hAnsi="Times New Roman" w:cs="Times New Roman"/>
          <w:b/>
        </w:rPr>
        <w:t xml:space="preserve">Модуль 1. Государственное регулирование трудовых отношений с учетом изменений законодательства. </w:t>
      </w:r>
    </w:p>
    <w:p w:rsidR="00F50BEF" w:rsidRPr="002B031E" w:rsidRDefault="00F50BEF" w:rsidP="002B031E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2B031E">
        <w:rPr>
          <w:rFonts w:ascii="Times New Roman" w:hAnsi="Times New Roman" w:cs="Times New Roman"/>
        </w:rPr>
        <w:t>Трудовое законодательство и иные акты, содержащие нормы трудового права. Локальные нормативные акты (ЛНА).</w:t>
      </w:r>
    </w:p>
    <w:p w:rsidR="00F50BEF" w:rsidRPr="002B031E" w:rsidRDefault="00F50BEF" w:rsidP="002B031E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2B031E">
        <w:rPr>
          <w:rFonts w:ascii="Times New Roman" w:hAnsi="Times New Roman" w:cs="Times New Roman"/>
        </w:rPr>
        <w:t>Основания возникновения трудовых отношений и порядок их оформления</w:t>
      </w:r>
    </w:p>
    <w:p w:rsidR="00F50BEF" w:rsidRPr="002B031E" w:rsidRDefault="00F50BEF" w:rsidP="002B031E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2B031E">
        <w:rPr>
          <w:rFonts w:ascii="Times New Roman" w:hAnsi="Times New Roman" w:cs="Times New Roman"/>
        </w:rPr>
        <w:t>Анализ судебной практики в сфере трудовых отношений</w:t>
      </w:r>
    </w:p>
    <w:p w:rsidR="00F50BEF" w:rsidRPr="002B031E" w:rsidRDefault="00F50BEF" w:rsidP="00F50BEF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B031E">
        <w:rPr>
          <w:rFonts w:ascii="Times New Roman" w:hAnsi="Times New Roman" w:cs="Times New Roman"/>
          <w:b/>
        </w:rPr>
        <w:t>Модуль 2. Профессиональные стандарты как инструмент формирования и реализации кадровой политики организации (предприятия)</w:t>
      </w:r>
    </w:p>
    <w:p w:rsidR="00F50BEF" w:rsidRPr="002B031E" w:rsidRDefault="00F50BEF" w:rsidP="002B031E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2B031E">
        <w:rPr>
          <w:rFonts w:ascii="Times New Roman" w:hAnsi="Times New Roman" w:cs="Times New Roman"/>
        </w:rPr>
        <w:t>Нормативно-правовая база разработки и применения профессиональных стандартов</w:t>
      </w:r>
    </w:p>
    <w:p w:rsidR="00F50BEF" w:rsidRPr="002B031E" w:rsidRDefault="00F50BEF" w:rsidP="002B031E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2B031E">
        <w:rPr>
          <w:rFonts w:ascii="Times New Roman" w:hAnsi="Times New Roman" w:cs="Times New Roman"/>
        </w:rPr>
        <w:t>Понятие, структура и содержание профессионального стандарта (на примере отрасли)</w:t>
      </w:r>
    </w:p>
    <w:p w:rsidR="00F50BEF" w:rsidRPr="002B031E" w:rsidRDefault="00F50BEF" w:rsidP="002B031E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2B031E">
        <w:rPr>
          <w:rFonts w:ascii="Times New Roman" w:hAnsi="Times New Roman" w:cs="Times New Roman"/>
        </w:rPr>
        <w:t>Алгоритм внедрения профессиональных стандартов в систему управления персоналом организации</w:t>
      </w:r>
    </w:p>
    <w:p w:rsidR="00F50BEF" w:rsidRPr="002B031E" w:rsidRDefault="00F50BEF" w:rsidP="00F50BEF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B031E">
        <w:rPr>
          <w:rFonts w:ascii="Times New Roman" w:hAnsi="Times New Roman" w:cs="Times New Roman"/>
          <w:b/>
        </w:rPr>
        <w:t>Модуль 3. Государственное регулирование кадрового делопроизводства</w:t>
      </w:r>
    </w:p>
    <w:p w:rsidR="00F50BEF" w:rsidRPr="002B031E" w:rsidRDefault="00F50BEF" w:rsidP="002B031E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2B031E">
        <w:rPr>
          <w:rFonts w:ascii="Times New Roman" w:hAnsi="Times New Roman" w:cs="Times New Roman"/>
        </w:rPr>
        <w:t>Организационно-распорядительная документация. Требования к оформлению документов.</w:t>
      </w:r>
    </w:p>
    <w:p w:rsidR="00F50BEF" w:rsidRPr="002B031E" w:rsidRDefault="00F50BEF" w:rsidP="002B031E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2B031E">
        <w:rPr>
          <w:rFonts w:ascii="Times New Roman" w:hAnsi="Times New Roman" w:cs="Times New Roman"/>
        </w:rPr>
        <w:t>Новые требования к разработке и утверждению ДНА и ЛА в организации.</w:t>
      </w:r>
    </w:p>
    <w:p w:rsidR="00F50BEF" w:rsidRPr="002B031E" w:rsidRDefault="00F50BEF" w:rsidP="00F50BEF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B031E">
        <w:rPr>
          <w:rFonts w:ascii="Times New Roman" w:hAnsi="Times New Roman" w:cs="Times New Roman"/>
          <w:b/>
        </w:rPr>
        <w:t xml:space="preserve">Модуль 4. Специальная оценка условий труда. </w:t>
      </w:r>
    </w:p>
    <w:p w:rsidR="00F50BEF" w:rsidRPr="002B031E" w:rsidRDefault="00F50BEF" w:rsidP="002B031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2B031E">
        <w:rPr>
          <w:rFonts w:ascii="Times New Roman" w:hAnsi="Times New Roman" w:cs="Times New Roman"/>
        </w:rPr>
        <w:t>Изменения в порядке финансирования специальной оценки условий труда и медосмотров</w:t>
      </w:r>
    </w:p>
    <w:p w:rsidR="00F50BEF" w:rsidRPr="002B031E" w:rsidRDefault="00F50BEF" w:rsidP="00F50BE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B031E">
        <w:rPr>
          <w:rFonts w:ascii="Times New Roman" w:hAnsi="Times New Roman" w:cs="Times New Roman"/>
          <w:b/>
        </w:rPr>
        <w:t xml:space="preserve">Модуль </w:t>
      </w:r>
      <w:proofErr w:type="gramStart"/>
      <w:r w:rsidRPr="002B031E">
        <w:rPr>
          <w:rFonts w:ascii="Times New Roman" w:hAnsi="Times New Roman" w:cs="Times New Roman"/>
          <w:b/>
        </w:rPr>
        <w:t>5 .</w:t>
      </w:r>
      <w:proofErr w:type="gramEnd"/>
      <w:r w:rsidRPr="002B031E">
        <w:rPr>
          <w:rFonts w:ascii="Times New Roman" w:hAnsi="Times New Roman" w:cs="Times New Roman"/>
          <w:b/>
        </w:rPr>
        <w:t xml:space="preserve"> Новый подход контролирующих органов при организации отдельных видов государственного контроля (надзора).</w:t>
      </w:r>
    </w:p>
    <w:p w:rsidR="005022AF" w:rsidRPr="002B031E" w:rsidRDefault="00F50BEF" w:rsidP="002B031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2B031E">
        <w:rPr>
          <w:rFonts w:ascii="Times New Roman" w:hAnsi="Times New Roman" w:cs="Times New Roman"/>
        </w:rPr>
        <w:t>Изменения в законодательстве: новый подход контролирующих органов организации отдельных видов государственного контроля (надзора).  Особенности организации и проведения плановых проверок Подготовка к инспекционной проверке. ТОП-10 ошибок работодателей.</w:t>
      </w:r>
    </w:p>
    <w:p w:rsidR="00EF4990" w:rsidRPr="002B031E" w:rsidRDefault="00EF4990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  <w:r w:rsidRPr="002B031E">
        <w:rPr>
          <w:rFonts w:ascii="Times New Roman" w:hAnsi="Times New Roman" w:cs="Times New Roman"/>
          <w:b/>
        </w:rPr>
        <w:t>Итоговая аттестация – зачет.</w:t>
      </w:r>
    </w:p>
    <w:p w:rsidR="00EF4990" w:rsidRPr="002B031E" w:rsidRDefault="00EF4990" w:rsidP="00B47D43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B031E">
        <w:rPr>
          <w:rFonts w:ascii="Times New Roman" w:hAnsi="Times New Roman" w:cs="Times New Roman"/>
          <w:b/>
        </w:rPr>
        <w:t>По окончании курсов выдается удостоверение о повышении квалификации установленного образца.</w:t>
      </w:r>
    </w:p>
    <w:p w:rsidR="00C45748" w:rsidRPr="002B031E" w:rsidRDefault="00C45748" w:rsidP="00B2532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R="00C45748" w:rsidRPr="002B031E" w:rsidSect="005022A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B1EBD"/>
    <w:multiLevelType w:val="hybridMultilevel"/>
    <w:tmpl w:val="D6EA719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BAB"/>
    <w:multiLevelType w:val="hybridMultilevel"/>
    <w:tmpl w:val="2596728E"/>
    <w:lvl w:ilvl="0" w:tplc="63C0301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561DA2"/>
    <w:multiLevelType w:val="hybridMultilevel"/>
    <w:tmpl w:val="13669E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00712"/>
    <w:multiLevelType w:val="hybridMultilevel"/>
    <w:tmpl w:val="E962E850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E277E"/>
    <w:multiLevelType w:val="hybridMultilevel"/>
    <w:tmpl w:val="751E6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61D5F"/>
    <w:multiLevelType w:val="hybridMultilevel"/>
    <w:tmpl w:val="E3E43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7642A"/>
    <w:multiLevelType w:val="hybridMultilevel"/>
    <w:tmpl w:val="F566D1AE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A53EB"/>
    <w:multiLevelType w:val="hybridMultilevel"/>
    <w:tmpl w:val="2E70E704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060B7"/>
    <w:multiLevelType w:val="hybridMultilevel"/>
    <w:tmpl w:val="3250B2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BB"/>
    <w:rsid w:val="00017B3F"/>
    <w:rsid w:val="00035C43"/>
    <w:rsid w:val="0013632F"/>
    <w:rsid w:val="001565DB"/>
    <w:rsid w:val="001612EB"/>
    <w:rsid w:val="0023711B"/>
    <w:rsid w:val="002B031E"/>
    <w:rsid w:val="002C6ABB"/>
    <w:rsid w:val="00306D30"/>
    <w:rsid w:val="00424113"/>
    <w:rsid w:val="00435A3D"/>
    <w:rsid w:val="004D3FAD"/>
    <w:rsid w:val="004F1EE5"/>
    <w:rsid w:val="005022AF"/>
    <w:rsid w:val="005A6545"/>
    <w:rsid w:val="005C04A0"/>
    <w:rsid w:val="0074432C"/>
    <w:rsid w:val="008302C9"/>
    <w:rsid w:val="008427E1"/>
    <w:rsid w:val="00890B35"/>
    <w:rsid w:val="009349DB"/>
    <w:rsid w:val="00AD17AD"/>
    <w:rsid w:val="00AF5A16"/>
    <w:rsid w:val="00B25328"/>
    <w:rsid w:val="00B47D43"/>
    <w:rsid w:val="00B67F54"/>
    <w:rsid w:val="00C45748"/>
    <w:rsid w:val="00CE56F1"/>
    <w:rsid w:val="00EF4990"/>
    <w:rsid w:val="00F50BEF"/>
    <w:rsid w:val="00F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E70E6-FAC7-41F4-9FA7-12EC08DC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47D43"/>
    <w:pPr>
      <w:ind w:left="720"/>
      <w:contextualSpacing/>
    </w:pPr>
  </w:style>
  <w:style w:type="paragraph" w:styleId="a6">
    <w:name w:val="No Spacing"/>
    <w:uiPriority w:val="1"/>
    <w:qFormat/>
    <w:rsid w:val="002B03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D3936-6D05-497B-84FA-04FAA153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4</cp:revision>
  <cp:lastPrinted>2016-05-26T10:57:00Z</cp:lastPrinted>
  <dcterms:created xsi:type="dcterms:W3CDTF">2019-11-08T03:03:00Z</dcterms:created>
  <dcterms:modified xsi:type="dcterms:W3CDTF">2019-11-14T13:19:00Z</dcterms:modified>
</cp:coreProperties>
</file>